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31" w:rsidRDefault="00177031" w:rsidP="00875F72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10" w:right="-1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5F72" w:rsidRDefault="00875F72" w:rsidP="00875F72">
      <w:pPr>
        <w:autoSpaceDE w:val="0"/>
        <w:autoSpaceDN w:val="0"/>
        <w:spacing w:after="0" w:line="228" w:lineRule="auto"/>
        <w:ind w:left="0" w:hanging="2"/>
        <w:rPr>
          <w:lang w:val="ru-RU"/>
        </w:rPr>
      </w:pPr>
      <w:r>
        <w:rPr>
          <w:rFonts w:eastAsia="Times New Roman"/>
          <w:b/>
          <w:lang w:val="ru-RU"/>
        </w:rPr>
        <w:t>МИНИСТЕРСТВО ПРОСВЕЩЕНИЯ РОССИЙСКОЙ ФЕДЕРАЦИИ</w:t>
      </w:r>
    </w:p>
    <w:p w:rsidR="00875F72" w:rsidRDefault="00875F72" w:rsidP="00875F72">
      <w:pPr>
        <w:autoSpaceDE w:val="0"/>
        <w:autoSpaceDN w:val="0"/>
        <w:spacing w:before="670" w:after="0" w:line="228" w:lineRule="auto"/>
        <w:ind w:left="0" w:hanging="2"/>
        <w:rPr>
          <w:lang w:val="ru-RU"/>
        </w:rPr>
      </w:pPr>
      <w:r>
        <w:rPr>
          <w:rFonts w:eastAsia="Times New Roman"/>
          <w:lang w:val="ru-RU"/>
        </w:rPr>
        <w:t>Министерство образования и науки Чеченской Республики</w:t>
      </w:r>
    </w:p>
    <w:p w:rsidR="00875F72" w:rsidRDefault="00875F72" w:rsidP="00875F72">
      <w:pPr>
        <w:autoSpaceDE w:val="0"/>
        <w:autoSpaceDN w:val="0"/>
        <w:spacing w:before="670" w:after="0" w:line="228" w:lineRule="auto"/>
        <w:ind w:left="0" w:right="2768" w:hanging="2"/>
        <w:jc w:val="right"/>
        <w:rPr>
          <w:lang w:val="ru-RU"/>
        </w:rPr>
      </w:pPr>
      <w:r>
        <w:rPr>
          <w:rFonts w:eastAsia="Times New Roman"/>
          <w:lang w:val="ru-RU"/>
        </w:rPr>
        <w:t>Департамент образования мэрии г.Грозного</w:t>
      </w:r>
    </w:p>
    <w:p w:rsidR="00875F72" w:rsidRDefault="00875F72" w:rsidP="00875F72">
      <w:pPr>
        <w:autoSpaceDE w:val="0"/>
        <w:autoSpaceDN w:val="0"/>
        <w:spacing w:before="670" w:after="1376" w:line="228" w:lineRule="auto"/>
        <w:ind w:left="0" w:right="3962" w:hanging="2"/>
        <w:jc w:val="right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875F72" w:rsidTr="00875F72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>      </w:t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t xml:space="preserve">         </w:t>
            </w: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>  </w:t>
            </w: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t>«Рассмотрено»</w:t>
            </w: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br/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на заседании Педагогического   совета.</w:t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br/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 xml:space="preserve">Протокол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№ _1_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 w:eastAsia="ru-RU"/>
              </w:rPr>
            </w:pP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от  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31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r>
              <w:rPr>
                <w:rFonts w:eastAsia="Times New Roman" w:cs="Times New Roman"/>
                <w:szCs w:val="24"/>
                <w:lang w:eastAsia="ru-RU"/>
              </w:rPr>
              <w:t>   2022 г.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</w:pPr>
          </w:p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t>«Согласовано»</w:t>
            </w: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br/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Заместитель директора по НМР МБОУ «СОШ №64» г. Грозного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br/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 w:eastAsia="ru-RU"/>
              </w:rPr>
            </w:pP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sz w:val="22"/>
                <w:u w:val="single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_________    </w:t>
            </w:r>
            <w:r>
              <w:rPr>
                <w:rFonts w:eastAsia="Times New Roman" w:cs="Times New Roman"/>
                <w:szCs w:val="24"/>
                <w:u w:val="single"/>
                <w:lang w:val="ru-RU" w:eastAsia="ru-RU"/>
              </w:rPr>
              <w:t xml:space="preserve"> П.Я. Джабраилова</w:t>
            </w:r>
          </w:p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Ф.И.О.</w:t>
            </w:r>
          </w:p>
          <w:p w:rsidR="00875F72" w:rsidRDefault="00875F72" w:rsidP="00875F72">
            <w:pPr>
              <w:spacing w:after="0" w:line="0" w:lineRule="atLeast"/>
              <w:ind w:left="0" w:hanging="2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30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r>
              <w:rPr>
                <w:rFonts w:eastAsia="Times New Roman" w:cs="Times New Roman"/>
                <w:szCs w:val="24"/>
                <w:lang w:eastAsia="ru-RU"/>
              </w:rPr>
              <w:t>   2022 г.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</w:pPr>
          </w:p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sz w:val="22"/>
                <w:lang w:val="ru-RU" w:eastAsia="ru-RU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t>«Утверждено»</w:t>
            </w:r>
            <w:r>
              <w:rPr>
                <w:rFonts w:eastAsia="Times New Roman" w:cs="Times New Roman"/>
                <w:b/>
                <w:bCs/>
                <w:szCs w:val="24"/>
                <w:lang w:val="ru-RU" w:eastAsia="ru-RU"/>
              </w:rPr>
              <w:br/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>Директор МБОУ «СОШ №64»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br/>
            </w:r>
            <w:r>
              <w:rPr>
                <w:rFonts w:eastAsia="Times New Roman" w:cs="Times New Roman"/>
                <w:lang w:val="ru-RU" w:eastAsia="ru-RU"/>
              </w:rPr>
              <w:t>г. Грозного</w:t>
            </w:r>
          </w:p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ascii="Arial" w:eastAsia="Times New Roman" w:hAnsi="Arial" w:cs="Arial"/>
                <w:lang w:val="ru-RU" w:eastAsia="ru-RU"/>
              </w:rPr>
            </w:pP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__________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u w:val="single"/>
                <w:lang w:val="ru-RU" w:eastAsia="ru-RU"/>
              </w:rPr>
              <w:t>А.А. Джамаев</w:t>
            </w:r>
          </w:p>
          <w:p w:rsidR="00875F72" w:rsidRDefault="00875F72" w:rsidP="00875F72">
            <w:pPr>
              <w:spacing w:after="0" w:line="240" w:lineRule="auto"/>
              <w:ind w:left="0" w:hanging="2"/>
              <w:jc w:val="center"/>
              <w:rPr>
                <w:rFonts w:eastAsia="Times New Roman" w:cs="Times New Roman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Ф.И.О.</w:t>
            </w:r>
          </w:p>
          <w:p w:rsidR="00875F72" w:rsidRDefault="00875F72" w:rsidP="00875F72">
            <w:pPr>
              <w:spacing w:after="0" w:line="240" w:lineRule="auto"/>
              <w:ind w:left="0" w:hanging="2"/>
              <w:rPr>
                <w:rFonts w:ascii="Arial" w:eastAsia="Times New Roman" w:hAnsi="Arial" w:cs="Arial"/>
                <w:sz w:val="40"/>
                <w:lang w:val="ru-RU" w:eastAsia="ru-RU"/>
              </w:rPr>
            </w:pPr>
            <w:r>
              <w:rPr>
                <w:rFonts w:ascii="LiberationSerif" w:eastAsia="Times New Roman" w:hAnsi="LiberationSerif" w:cs="Times New Roman"/>
                <w:lang w:eastAsia="ru-RU"/>
              </w:rPr>
              <w:t xml:space="preserve">Приказ № </w:t>
            </w:r>
            <w:r>
              <w:rPr>
                <w:rFonts w:ascii="LiberationSerif" w:eastAsia="Times New Roman" w:hAnsi="LiberationSerif" w:cs="Times New Roman"/>
                <w:lang w:val="ru-RU" w:eastAsia="ru-RU"/>
              </w:rPr>
              <w:t>171/03-03</w:t>
            </w:r>
          </w:p>
          <w:p w:rsidR="00875F72" w:rsidRDefault="00875F72" w:rsidP="00875F72">
            <w:pPr>
              <w:spacing w:after="0" w:line="0" w:lineRule="atLeast"/>
              <w:ind w:left="0" w:hanging="2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31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» </w:t>
            </w:r>
            <w:r>
              <w:rPr>
                <w:rFonts w:eastAsia="Times New Roman" w:cs="Times New Roman"/>
                <w:szCs w:val="24"/>
                <w:lang w:val="ru-RU" w:eastAsia="ru-RU"/>
              </w:rPr>
              <w:t>08</w:t>
            </w:r>
            <w:r>
              <w:rPr>
                <w:rFonts w:eastAsia="Times New Roman" w:cs="Times New Roman"/>
                <w:szCs w:val="24"/>
                <w:lang w:eastAsia="ru-RU"/>
              </w:rPr>
              <w:t>  2022 г.</w:t>
            </w:r>
          </w:p>
        </w:tc>
      </w:tr>
    </w:tbl>
    <w:p w:rsidR="00875F72" w:rsidRDefault="00875F72" w:rsidP="00875F72">
      <w:pPr>
        <w:autoSpaceDE w:val="0"/>
        <w:autoSpaceDN w:val="0"/>
        <w:spacing w:before="978" w:after="0" w:line="228" w:lineRule="auto"/>
        <w:ind w:left="0" w:right="3648" w:hanging="2"/>
        <w:rPr>
          <w:rFonts w:asciiTheme="minorHAnsi" w:eastAsiaTheme="minorEastAsia" w:hAnsiTheme="minorHAnsi" w:cstheme="minorBidi"/>
          <w:color w:val="auto"/>
          <w:sz w:val="22"/>
          <w:lang w:val="ru-RU"/>
        </w:rPr>
      </w:pPr>
      <w:r>
        <w:rPr>
          <w:lang w:val="ru-RU"/>
        </w:rPr>
        <w:t xml:space="preserve">                                                             </w:t>
      </w:r>
      <w:r>
        <w:rPr>
          <w:rFonts w:eastAsia="Times New Roman"/>
          <w:b/>
          <w:lang w:val="ru-RU"/>
        </w:rPr>
        <w:t>РАБОЧАЯ ПРОГРАММА</w:t>
      </w:r>
    </w:p>
    <w:p w:rsidR="00875F72" w:rsidRDefault="00875F72" w:rsidP="00875F72">
      <w:pPr>
        <w:autoSpaceDE w:val="0"/>
        <w:autoSpaceDN w:val="0"/>
        <w:spacing w:before="70" w:after="0" w:line="228" w:lineRule="auto"/>
        <w:ind w:left="0" w:right="4420" w:hanging="2"/>
        <w:jc w:val="right"/>
        <w:rPr>
          <w:lang w:val="ru-RU"/>
        </w:rPr>
      </w:pPr>
      <w:r>
        <w:rPr>
          <w:rFonts w:eastAsia="Times New Roman"/>
          <w:b/>
          <w:lang w:val="ru-RU"/>
        </w:rPr>
        <w:t>(</w:t>
      </w:r>
      <w:r>
        <w:rPr>
          <w:rFonts w:eastAsia="Times New Roman"/>
          <w:b/>
        </w:rPr>
        <w:t>ID</w:t>
      </w:r>
      <w:r>
        <w:rPr>
          <w:rFonts w:eastAsia="Times New Roman"/>
          <w:b/>
          <w:lang w:val="ru-RU"/>
        </w:rPr>
        <w:t xml:space="preserve"> 2667768)</w:t>
      </w:r>
    </w:p>
    <w:p w:rsidR="00875F72" w:rsidRDefault="00875F72" w:rsidP="00875F72">
      <w:pPr>
        <w:autoSpaceDE w:val="0"/>
        <w:autoSpaceDN w:val="0"/>
        <w:spacing w:before="166" w:after="0" w:line="228" w:lineRule="auto"/>
        <w:ind w:left="0" w:right="4020" w:hanging="2"/>
        <w:jc w:val="right"/>
        <w:rPr>
          <w:lang w:val="ru-RU"/>
        </w:rPr>
      </w:pPr>
      <w:r>
        <w:rPr>
          <w:rFonts w:eastAsia="Times New Roman"/>
          <w:lang w:val="ru-RU"/>
        </w:rPr>
        <w:t>учебного предмета</w:t>
      </w:r>
    </w:p>
    <w:p w:rsidR="00875F72" w:rsidRDefault="00875F72" w:rsidP="00875F72">
      <w:pPr>
        <w:autoSpaceDE w:val="0"/>
        <w:autoSpaceDN w:val="0"/>
        <w:spacing w:before="70" w:after="0" w:line="228" w:lineRule="auto"/>
        <w:ind w:left="0" w:right="3778" w:hanging="2"/>
        <w:jc w:val="center"/>
        <w:rPr>
          <w:lang w:val="ru-RU"/>
        </w:rPr>
      </w:pPr>
      <w:r>
        <w:rPr>
          <w:rFonts w:eastAsia="Times New Roman"/>
          <w:lang w:val="ru-RU"/>
        </w:rPr>
        <w:t xml:space="preserve">                                                              «Музыка»</w:t>
      </w:r>
    </w:p>
    <w:p w:rsidR="00875F72" w:rsidRDefault="00875F72" w:rsidP="00875F72">
      <w:pPr>
        <w:autoSpaceDE w:val="0"/>
        <w:autoSpaceDN w:val="0"/>
        <w:spacing w:before="670" w:after="0" w:line="228" w:lineRule="auto"/>
        <w:ind w:left="0" w:right="2680" w:hanging="2"/>
        <w:jc w:val="right"/>
        <w:rPr>
          <w:lang w:val="ru-RU"/>
        </w:rPr>
      </w:pPr>
      <w:r>
        <w:rPr>
          <w:rFonts w:eastAsia="Times New Roman"/>
          <w:lang w:val="ru-RU"/>
        </w:rPr>
        <w:t>для 3 класса начального общего образования</w:t>
      </w:r>
    </w:p>
    <w:p w:rsidR="00875F72" w:rsidRDefault="00875F72" w:rsidP="00875F72">
      <w:pPr>
        <w:autoSpaceDE w:val="0"/>
        <w:autoSpaceDN w:val="0"/>
        <w:spacing w:before="70" w:after="0" w:line="228" w:lineRule="auto"/>
        <w:ind w:left="0" w:right="3618" w:hanging="2"/>
        <w:jc w:val="right"/>
        <w:rPr>
          <w:lang w:val="ru-RU"/>
        </w:rPr>
      </w:pPr>
      <w:r>
        <w:rPr>
          <w:rFonts w:eastAsia="Times New Roman"/>
          <w:lang w:val="ru-RU"/>
        </w:rPr>
        <w:t>на 2022-2023  учебный год</w:t>
      </w:r>
    </w:p>
    <w:p w:rsidR="00875F72" w:rsidRDefault="00875F72" w:rsidP="00875F72">
      <w:pPr>
        <w:autoSpaceDE w:val="0"/>
        <w:autoSpaceDN w:val="0"/>
        <w:spacing w:before="2112" w:after="0" w:line="228" w:lineRule="auto"/>
        <w:ind w:left="0" w:right="20" w:hanging="2"/>
        <w:jc w:val="right"/>
        <w:rPr>
          <w:lang w:val="ru-RU"/>
        </w:rPr>
      </w:pPr>
      <w:bookmarkStart w:id="0" w:name="_GoBack"/>
      <w:bookmarkEnd w:id="0"/>
      <w:r>
        <w:rPr>
          <w:rFonts w:eastAsia="Times New Roman"/>
          <w:lang w:val="ru-RU"/>
        </w:rPr>
        <w:t>Составитель: Хажалиева Хава Зубайраевна</w:t>
      </w:r>
    </w:p>
    <w:p w:rsidR="00875F72" w:rsidRDefault="00875F72" w:rsidP="00875F72">
      <w:pPr>
        <w:autoSpaceDE w:val="0"/>
        <w:autoSpaceDN w:val="0"/>
        <w:spacing w:before="70" w:after="0" w:line="228" w:lineRule="auto"/>
        <w:ind w:left="0" w:right="38" w:hanging="2"/>
        <w:jc w:val="right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Учитель начальных классов</w:t>
      </w:r>
    </w:p>
    <w:p w:rsidR="00875F72" w:rsidRDefault="00875F72" w:rsidP="00875F72">
      <w:pPr>
        <w:autoSpaceDE w:val="0"/>
        <w:autoSpaceDN w:val="0"/>
        <w:spacing w:before="70" w:after="0" w:line="228" w:lineRule="auto"/>
        <w:ind w:left="0" w:right="38" w:hanging="2"/>
        <w:jc w:val="right"/>
        <w:rPr>
          <w:rFonts w:eastAsia="Times New Roman"/>
          <w:lang w:val="ru-RU"/>
        </w:rPr>
      </w:pPr>
    </w:p>
    <w:p w:rsidR="00875F72" w:rsidRDefault="00875F72" w:rsidP="00875F72">
      <w:pPr>
        <w:spacing w:after="0" w:line="228" w:lineRule="auto"/>
        <w:ind w:left="0" w:hanging="2"/>
        <w:rPr>
          <w:lang w:val="ru-RU"/>
        </w:rPr>
        <w:sectPr w:rsidR="00875F72">
          <w:pgSz w:w="11900" w:h="16840"/>
          <w:pgMar w:top="298" w:right="872" w:bottom="1440" w:left="738" w:header="720" w:footer="720" w:gutter="0"/>
          <w:cols w:space="720"/>
        </w:sectPr>
      </w:pPr>
    </w:p>
    <w:p w:rsidR="00177031" w:rsidRDefault="00177031" w:rsidP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820" w:line="265" w:lineRule="auto"/>
        <w:ind w:left="10" w:right="-10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40" w:right="895" w:bottom="1440" w:left="2232" w:header="720" w:footer="720" w:gutter="0"/>
          <w:pgNumType w:start="1"/>
          <w:cols w:space="720"/>
        </w:sectPr>
      </w:pP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1900" w:h="16840"/>
          <w:pgMar w:top="1440" w:right="1440" w:bottom="1440" w:left="1440" w:header="720" w:footer="720" w:gutter="0"/>
          <w:cols w:space="720"/>
        </w:sectPr>
      </w:pPr>
    </w:p>
    <w:p w:rsidR="00177031" w:rsidRPr="00DF73BF" w:rsidRDefault="005860AB" w:rsidP="00DF73BF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 w:rsidR="00DF73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«МУЗЫКА»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3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53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 ЗАДАЧИ ИЗУЧЕНИЯ УЧЕБНОГО ПРЕДМЕТА «МУЗЫКА»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177031" w:rsidRDefault="005860AB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Важнейшими задачами в начальной школе являются: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эмоционально-ценностной отзывчивости на прекрасное в жизни и в искусстве.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регулятивнымиуниверсальными учебными действиями. Развитие ассоциативного мышления и продуктивного воображения.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Слушание (воспитание грамотного слушателя);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Исполнение (пение, игра на доступных музыкальных инструментах);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Сочинение (элементы импровизации, композиции, аранжировки);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177031" w:rsidRDefault="005860AB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МЕСТО УЧЕБНОГО ПРЕДМЕТА «МУЗЫКА» В УЧЕБНОМ ПЛАНЕ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190" w:right="509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177031" w:rsidP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Pr="00DF73BF" w:rsidRDefault="005860AB" w:rsidP="00DF73BF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пейзажи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портреты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на войне, музыка о войне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Военная тема в музыкальном искусстве. Военные песни, марши, интонации, ритмы, тембры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(призывная кварта, пунктирный ритм, тембры малого барабана, трубы и т. д.)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«МУЗЫКАЛЬНАЯ ГРАМОТА»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Музыкальный язык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Дополнительные обозначения в нотах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Реприза, фермата, вольта, украшения (трели, форшлаги)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Ритмические рисунки в размере 6/8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6/8. Нота с точкой. Шестнадцатые. Пунктирный ритм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Размер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3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Равномерная пульсация. Сильные и слабые доли. Размеры 2/4, 3/4, 4/4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КЛАССИЧЕСКАЯ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Вокальная музыка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Человеческий голос — самый совершенный инструмент. Бережное отношение к своему голосу.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Известные певцы. Жанры вокальной музыки: песни, вокализы, романсы, арии из опер. Кантата.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6071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Песня, романс, вокализ, кант.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Композиторы — детям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Детская музыка П. И. Чайковского, С. С. Прокофьева, Д. Б. Кабалевского и др. Понятие жанра.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Песня, танец, марш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Программная музыка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9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Программная музыка. Программное название, известный сюжет, литературный эпиграф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Оркестр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Флейта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87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инструменты. Скрипка, виолончель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Русские композиторы-классики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отечественных композиторов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Европейские композиторы-классики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зарубежных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Искусство Русской православной церкви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и живопись, посвящённые святым. Образы Христа, Богородицы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Религиозные праздники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Праздничная служба, вокальная (в том числе хоровая) музыка религиозного содержания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«НАРОДНАЯ МУЗЫКА РОССИИ»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Сказки, мифы и легенды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Народные праздники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8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МУЗЫКА ТЕАТРА И КИНО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Опера. Главные герои и номера оперного спектакля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Патриотическая и народная тема в театре и кино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Балет. Хореография — искусство танца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Сюжет музыкального спектакля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Либретто. Развитие музыки в соответствии с сюжетом. Действия и сцены в опере и балете.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Контрастные образы, лейтмотивы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Оперетта, мюзикл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9" w:line="265" w:lineRule="auto"/>
        <w:ind w:left="-13" w:right="96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СОВРЕМЕННЯ МУЗЫКАЛЬНАЯ КУЛЬТУРА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Джаз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66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7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Гражданско-патриотического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 знание Гимна России и традиций его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Духовно-нравственного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 проявление сопереживания, уважения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Эстетического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Трудового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Экологического воспитания: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22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Овладение универсальными познавательными действиями.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выявлять недостаток информации, в том числе слуховой, акустической для решения учебной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(практической) задачи на основе предложенного алгоритма;</w:t>
      </w:r>
    </w:p>
    <w:p w:rsidR="00177031" w:rsidRDefault="005860AB">
      <w:pPr>
        <w:pStyle w:val="normal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8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Базовые исследовательские действия: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изменения результатов своей музыкальной деятельности, ситуации совместного музицирования;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подходящий (на основе предложенных критериев);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34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121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различных условиях.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явном виде;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информационной безопасности при поиске информации в сети Интернет;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нотные) по предложенному учителем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алгоритму;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158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Овладение универсальными коммуникативными действиями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Невербальная коммуникация: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эмоционально-образное содержание музыкального высказывания;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13" w:right="21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и значение интонации в повседневном общении.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Вербальная коммуникация: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 в знакомой среде;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дискуссии;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151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 (сотрудничество):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 музыки;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переключаться между различными формами коллективной, групповой и индивидуальной работы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44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Овладение универсальными регулятивными действиями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364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74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339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13"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в жизни человека»: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Гимн Российской Федерации, Гимн своей республики, школы, исполнять песни,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 «Народная музыка России»: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фольклору, русской музыке, народной музыке различных регионов России;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82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ударные, струнные;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народному творчеству;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академических;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освоенных фольклорных жанров.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52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 «Музыкальная грамота»: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аккомпанемент и др.), уметь объяснить значение соответствующих терминов;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музыкальных и речевых интонаций;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748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— двухчастную, трёхчастную и трёхчастную репризную, рондо, вариации;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45" w:line="265" w:lineRule="auto"/>
        <w:ind w:left="190" w:right="354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«Классическая 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исполнительский состав;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типичные жанровые признаки песни, танца и марша в сочинениях композиторов-классиков;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концертные жанры по особенностям исполнения (камерные и симфонические, вокальные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инструментальные), знать их разновидности, приводить примеры;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настроения, характера, комплекса выразительных средств.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«Духовная музыка»: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жизненное предназначение;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43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75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«Музыка театра и кино»: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мюзикл);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называть освоенные музыкальные произведения (фрагменты) и их авторов;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музыкальных коллективов (ансамблей, оркестров, хоров), тембры человеческих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67" w:right="2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50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190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«Современная музыкальная культура»: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разнообразии современной музыкальной культуры, стремиться к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расширению музыкального кругозора;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стиля к различным направлениям современной музыки (в том числе эстрады, мюзикла, джаза и др.);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1041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-7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422910</wp:posOffset>
              </wp:positionH>
              <wp:positionV relativeFrom="page">
                <wp:posOffset>529590</wp:posOffset>
              </wp:positionV>
              <wp:extent cx="9850755" cy="7620"/>
              <wp:effectExtent b="0" l="0" r="0" t="0"/>
              <wp:wrapTopAndBottom distB="0" distT="0"/>
              <wp:docPr id="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20657" y="3776188"/>
                        <a:ext cx="9850755" cy="7620"/>
                        <a:chOff x="420657" y="3776188"/>
                        <a:chExt cx="9850686" cy="9144"/>
                      </a:xfrm>
                    </wpg:grpSpPr>
                    <wpg:grpSp>
                      <wpg:cNvGrpSpPr/>
                      <wpg:grpSpPr>
                        <a:xfrm>
                          <a:off x="420657" y="3776188"/>
                          <a:ext cx="9850686" cy="9144"/>
                          <a:chOff x="0" y="0"/>
                          <a:chExt cx="9850686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850675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rect b="b" l="l" r="r" t="t"/>
                            <a:pathLst>
                              <a:path extrusionOk="0" h="9144" w="9850686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rFonts w:ascii="Times New Roman" w:eastAsia="Times New Roman" w:hAnsi="Times New Roman" w:cs="Times New Roman"/>
              <w:noProof/>
              <w:color w:val="000000"/>
              <w:sz w:val="24"/>
              <w:szCs w:val="24"/>
            </w:rPr>
            <w:lastRenderedPageBreak/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6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ТЕМАТИЧЕСКОЕ ПЛАНИРОВАНИЕ </w:t>
      </w:r>
    </w:p>
    <w:tbl>
      <w:tblPr>
        <w:tblStyle w:val="a6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cantSplit/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Репертуар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Дата изучения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177031">
        <w:trPr>
          <w:cantSplit/>
          <w:trHeight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всего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практические работы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слушания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пения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для музицирования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RPr="00875F72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"Вальс цветов"; М. П. Мусоргский.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«Зима»); А. Варламов. «Горные вершины» (сл.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Лермонтова)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Тестирование;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 на войне, музыка о войне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Глинка. «Патриотическая песня» (сл. А.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Машистова); С. Прокофьев. Кантата «Александр Невский» (Ледовое побоище); П. Чайковский.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Торжественная увертюра «1812 год»; М.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Мусоргский. Опера «Борис Годунов»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(Вступление, Песня Варлаама, Сцена смерти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Бориса, сцена под Кромами); А. Бородин. Опера «Князь Игорь» (Хор из пролога «Солнцу красному слава!», Ария Князя Игоря из II д.,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Половецкая пляска с хором из II д., Плач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Ярославны из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Сочинение новой песни о войне;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Классическая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trHeight w:val="4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Вокальная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произведения в исполнении хоровых коллективов: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Академического ансамбля песни и пляски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жанрами вокальной музыки. Слушание вокальных произведений композиторовклассиков.;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 w:rsidRPr="00875F72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Модуль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 театра и кино</w:t>
            </w:r>
          </w:p>
        </w:tc>
      </w:tr>
      <w:tr w:rsidR="00177031">
        <w:trPr>
          <w:trHeight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Режиссёр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Александров, композитор И. Дунаевский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«Весна» (1947); Режиссёр И. Пырьев, композитор И. Дунаевский «Кубанские казаки» (1949); режиссёр М. Захаров, композитор Г. Гладков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«Обыкновенное чудо»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Разучивание, исполнение песни, хора из оперы.; Рисование героев, сцен из опер.;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фильма-оперы.;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38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Глинка. "Иван Сусанин"; М. Глинка. «Патриотическая песня»; Музыка Г. Струве, слова Н. Соловьёвой. «Моя Россия»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4.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226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«Путеводитель по оркестру для молодежи»; П.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Фортепианный цикл «Времена года»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(«На тройке», «Баркарола»)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Ритмические рисунки в размере 6/8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(хлопками).;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RPr="00875F72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5.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17703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6.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Классическая музыка</w:t>
            </w:r>
          </w:p>
        </w:tc>
      </w:tr>
      <w:tr w:rsidR="00177031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Композиторы — 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169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Модуль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72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8.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Духовная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73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Религиозные 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48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438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3/4, 4/4.;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 музыку.;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10.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Народная музыка России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Сказки, мифы и легенды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«Ой, мороз, мороз», «Тройка», «Полюшко-поле»;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 А. Алябьева. «Вечерний звон» (слова И. Козлова); В. Комраков. «Прибаутки» (слова народные); А. Абрамов. «Реченька» (слова Е.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Карасёва)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</w:tblGrid>
      <w:tr w:rsidR="00177031">
        <w:trPr>
          <w:trHeight w:val="3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Народные праздники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Чайковский. Концерт № 1 (финал); С. 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Рахманинов. Концерт для фортепиано с оркестром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 w:rsidRPr="00875F72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Музыка театра и кино</w:t>
            </w:r>
          </w:p>
        </w:tc>
      </w:tr>
      <w:tr w:rsidR="00177031">
        <w:trPr>
          <w:trHeight w:val="169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Балет.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Хореография — искусство танца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Творчество М.Эсембаева</w:t>
            </w:r>
          </w:p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8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19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https://www.culture.ru/persons/7537/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makhmud-esambaev</w:t>
            </w:r>
          </w:p>
        </w:tc>
      </w:tr>
      <w:tr w:rsidR="00177031">
        <w:trPr>
          <w:trHeight w:val="24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В. А. Моцарт «Колыбельная»; Л. ван Бетховен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RPr="00875F72">
        <w:trPr>
          <w:trHeight w:val="26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Сюжет музыкального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0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https://www.culture.ru/materials/253718/muzykalnaya-klassika-dlya-detei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</w:tblGrid>
      <w:tr w:rsidR="00177031">
        <w:trPr>
          <w:trHeight w:val="18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Оперетта, мюзикл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Ф. Лист.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«Испанская рапсодия», А. Г. Новиков. Оперетта «Левша»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1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hyperlink r:id="rId22">
              <w:r w:rsidR="005860AB">
                <w:rPr>
                  <w:rFonts w:ascii="Times New Roman" w:eastAsia="Times New Roman" w:hAnsi="Times New Roman" w:cs="Times New Roman"/>
                  <w:color w:val="0563C1"/>
                  <w:sz w:val="16"/>
                  <w:szCs w:val="16"/>
                  <w:u w:val="single"/>
                </w:rPr>
                <w:t>https://www.culture.ru/materials/253718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/muzykalnaya-klassika-dlya-detei</w:t>
            </w:r>
          </w:p>
        </w:tc>
      </w:tr>
      <w:tr w:rsidR="00177031">
        <w:trPr>
          <w:trHeight w:val="348"/>
        </w:trPr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17703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Классическая музыка</w:t>
            </w:r>
          </w:p>
        </w:tc>
      </w:tr>
      <w:tr w:rsidR="00177031">
        <w:trPr>
          <w:trHeight w:val="246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Оркестр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увертюры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М. И. Глинки «Арагонская хота», «Ночь 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Мадриде», симфонические фантазии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«Я — дирижёр» — игра — имитация дирижёрских жестов во время звучания музыки.;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265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инструменты. Флейта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RPr="00875F72">
        <w:trPr>
          <w:trHeight w:val="154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инструменты. Скрипка, виолончель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621EB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hyperlink r:id="rId23">
              <w:r w:rsidR="005860AB">
                <w:rPr>
                  <w:rFonts w:ascii="Times New Roman" w:eastAsia="Times New Roman" w:hAnsi="Times New Roman" w:cs="Times New Roman"/>
                  <w:color w:val="0563C1"/>
                  <w:u w:val="single"/>
                </w:rPr>
                <w:t>https://resh.edu.ru/</w:t>
              </w:r>
            </w:hyperlink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http://www.shahbulatov.ru/index.php?page=prelyudiya-dlya-strunnyh-i-arfy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601"/>
        <w:gridCol w:w="2277"/>
        <w:gridCol w:w="1237"/>
        <w:gridCol w:w="1378"/>
      </w:tblGrid>
      <w:tr w:rsidR="00177031" w:rsidTr="001D78F3">
        <w:trPr>
          <w:trHeight w:val="399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Русские композиторыклассики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Н. А.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Римский-Корсаков. “Океан-море синее” (из оперы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«Садко»); П. И. Чайковский. «Песнь жаворонка»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(из цикла «Времена года»); Й. Гайдн. Симфония № 103 (финал)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 w:rsidTr="001D78F3">
        <w:trPr>
          <w:trHeight w:val="40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Европейские композиторы 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5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тестирование; Самооценка с использованием "Оценочного листа";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 w:rsidTr="001D78F3">
        <w:trPr>
          <w:trHeight w:val="130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работа;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Модуль 14.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Современная музыкальная культура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1440" w:right="154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177031">
        <w:trPr>
          <w:trHeight w:val="1501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Джаз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Музыкальные произведения по выбору: Л.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Армстронг. «Блюз Западной окраины»; Д. Эллингтон. «Караван»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работа;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https://resh.edu.ru/</w:t>
            </w:r>
          </w:p>
        </w:tc>
      </w:tr>
      <w:tr w:rsidR="0017703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031">
        <w:trPr>
          <w:trHeight w:val="925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ЧАСОВ ПО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77031" w:rsidRDefault="0017703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77031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194" w:line="259" w:lineRule="auto"/>
        <w:ind w:right="-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10045" cy="7620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1064" y="3776264"/>
                        <a:ext cx="6710045" cy="7620"/>
                        <a:chOff x="1991064" y="3776264"/>
                        <a:chExt cx="6709873" cy="9144"/>
                      </a:xfrm>
                    </wpg:grpSpPr>
                    <wpg:grpSp>
                      <wpg:cNvGrpSpPr/>
                      <wpg:grpSpPr>
                        <a:xfrm>
                          <a:off x="1991064" y="3776264"/>
                          <a:ext cx="6709873" cy="9144"/>
                          <a:chOff x="0" y="0"/>
                          <a:chExt cx="6709873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9850" cy="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0" y="0"/>
                            <a:ext cx="6709873" cy="9144"/>
                          </a:xfrm>
                          <a:custGeom>
                            <a:rect b="b" l="l" r="r" t="t"/>
                            <a:pathLst>
                              <a:path extrusionOk="0" h="9144" w="6709873">
                                <a:moveTo>
                                  <a:pt x="0" y="0"/>
                                </a:moveTo>
                                <a:lnTo>
                                  <a:pt x="6709873" y="0"/>
                                </a:lnTo>
                                <a:lnTo>
                                  <a:pt x="670987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l="0" t="0" r="0" b="0"/>
                <wp:wrapNone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tbl>
      <w:tblPr>
        <w:tblStyle w:val="af0"/>
        <w:tblW w:w="10649" w:type="dxa"/>
        <w:tblInd w:w="6" w:type="dxa"/>
        <w:tblLayout w:type="fixed"/>
        <w:tblLook w:val="0000"/>
      </w:tblPr>
      <w:tblGrid>
        <w:gridCol w:w="494"/>
        <w:gridCol w:w="3191"/>
        <w:gridCol w:w="721"/>
        <w:gridCol w:w="767"/>
        <w:gridCol w:w="851"/>
        <w:gridCol w:w="1276"/>
        <w:gridCol w:w="1275"/>
        <w:gridCol w:w="2074"/>
      </w:tblGrid>
      <w:tr w:rsidR="00177031" w:rsidTr="008B5A75">
        <w:trPr>
          <w:cantSplit/>
          <w:trHeight w:val="482"/>
        </w:trPr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3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0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8B5A75" w:rsidTr="008B5A75">
        <w:trPr>
          <w:cantSplit/>
          <w:trHeight w:val="812"/>
        </w:trPr>
        <w:tc>
          <w:tcPr>
            <w:tcW w:w="49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P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P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A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0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природы в романсах русских композиторов.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защитников Отечества в народных песнях, кантатах, операх.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Практическая работа;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Вокальная музыка. Сольное, хоровое, оркестровое исполнение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Главные герои и номера музыкального спектакля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служения Отечеству в музыкальных произведениях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664" w:right="11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1"/>
        <w:tblW w:w="10649" w:type="dxa"/>
        <w:tblInd w:w="6" w:type="dxa"/>
        <w:tblLayout w:type="fixed"/>
        <w:tblLook w:val="0000"/>
      </w:tblPr>
      <w:tblGrid>
        <w:gridCol w:w="494"/>
        <w:gridCol w:w="3277"/>
        <w:gridCol w:w="716"/>
        <w:gridCol w:w="660"/>
        <w:gridCol w:w="45"/>
        <w:gridCol w:w="878"/>
        <w:gridCol w:w="1230"/>
        <w:gridCol w:w="1275"/>
        <w:gridCol w:w="2074"/>
      </w:tblGrid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Чувства и настроения в музыке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С. В. Рахманинова. Рисование образов программной музыки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Праздничное богослужение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Сильные и слабые доли.</w:t>
            </w:r>
          </w:p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жанров народных песен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Хореография — искусство танца. Знаменитые оперные певцы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ind w:left="-664" w:right="11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2"/>
        <w:tblW w:w="10648" w:type="dxa"/>
        <w:tblInd w:w="6" w:type="dxa"/>
        <w:tblLayout w:type="fixed"/>
        <w:tblLook w:val="0000"/>
      </w:tblPr>
      <w:tblGrid>
        <w:gridCol w:w="493"/>
        <w:gridCol w:w="3273"/>
        <w:gridCol w:w="9"/>
        <w:gridCol w:w="706"/>
        <w:gridCol w:w="12"/>
        <w:gridCol w:w="648"/>
        <w:gridCol w:w="920"/>
        <w:gridCol w:w="21"/>
        <w:gridCol w:w="1218"/>
        <w:gridCol w:w="1275"/>
        <w:gridCol w:w="2073"/>
      </w:tblGrid>
      <w:tr w:rsidR="008B5A75" w:rsidRPr="00875F72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Структура музыкального произведения. Знакомство с либретто. Оперетта и мюзикл. 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дирижёра. Партитура, репетиция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RPr="00875F72" w:rsidTr="008B5A75">
        <w:trPr>
          <w:trHeight w:val="2130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1D78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B5A75" w:rsidTr="008B5A75">
        <w:trPr>
          <w:trHeight w:val="1471"/>
        </w:trPr>
        <w:tc>
          <w:tcPr>
            <w:tcW w:w="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Реприза, фермата, вольта. Звуки джаза. Знакомство с творчеством известных музыкантов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8B5A75" w:rsidRDefault="008B5A75" w:rsidP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1D78F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5A75" w:rsidRDefault="008B5A7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 w:rsidR="00177031" w:rsidTr="008B5A75">
        <w:trPr>
          <w:trHeight w:val="812"/>
        </w:trPr>
        <w:tc>
          <w:tcPr>
            <w:tcW w:w="377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</w:t>
            </w:r>
          </w:p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7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77031" w:rsidRDefault="005860A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77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2" w:right="-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1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3 класс /Критская Е.Д., Сергеева Г.П., Шмагина Т.С., Акционерное общество «Издательство «Просвещение»;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77031" w:rsidRDefault="005860AB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Музыка. Хрестоматия музыкального материала. 3 класс [Ноты] : пособие для учителя / сост. Е. Д.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left="-3" w:right="2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Критская. – М. : Просвещение, 2011. </w:t>
      </w:r>
    </w:p>
    <w:p w:rsidR="00177031" w:rsidRDefault="005860AB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7" w:line="265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https://resh.edu.ru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2" w:right="-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ve:AlternateContent>
        <mc:Choice xmlns:mc="http://schemas.openxmlformats.org/markup-compatibility/2006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707505" cy="7620"/>
              <wp:effectExtent b="0" l="0" r="0" t="0"/>
              <wp:wrapNone/>
              <wp:docPr id="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992265" y="3776189"/>
                        <a:ext cx="6707505" cy="7620"/>
                        <a:chOff x="1992265" y="3776189"/>
                        <a:chExt cx="6707471" cy="9144"/>
                      </a:xfrm>
                    </wpg:grpSpPr>
                    <wpg:grpSp>
                      <wpg:cNvGrpSpPr/>
                      <wpg:grpSpPr>
                        <a:xfrm>
                          <a:off x="1992265" y="3776189"/>
                          <a:ext cx="6707471" cy="9144"/>
                          <a:chOff x="0" y="0"/>
                          <a:chExt cx="6707471" cy="914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6707450" cy="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rect b="b" l="l" r="r" t="t"/>
                            <a:pathLst>
                              <a:path extrusionOk="0" h="9144" w="6707471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177031" w:rsidRDefault="005860AB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-3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177031" w:rsidRDefault="005860AB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-3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177031">
          <w:pgSz w:w="11900" w:h="16840"/>
          <w:pgMar w:top="576" w:right="751" w:bottom="685" w:left="66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177031" w:rsidRDefault="00177031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77031" w:rsidSect="00177031">
      <w:pgSz w:w="11900" w:h="16840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503" w:rsidRDefault="00035503" w:rsidP="005860A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35503" w:rsidRDefault="00035503" w:rsidP="005860A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5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503" w:rsidRDefault="00035503" w:rsidP="005860A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35503" w:rsidRDefault="00035503" w:rsidP="005860A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A75" w:rsidRDefault="008B5A75" w:rsidP="005860AB">
    <w:pPr>
      <w:pStyle w:val="af3"/>
      <w:ind w:left="0"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163BB"/>
    <w:multiLevelType w:val="multilevel"/>
    <w:tmpl w:val="8B2A44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283A6DA1"/>
    <w:multiLevelType w:val="multilevel"/>
    <w:tmpl w:val="F6CEFDDC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32B9160B"/>
    <w:multiLevelType w:val="multilevel"/>
    <w:tmpl w:val="916C795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763B0460"/>
    <w:multiLevelType w:val="multilevel"/>
    <w:tmpl w:val="E74AB7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031"/>
    <w:rsid w:val="00035503"/>
    <w:rsid w:val="00177031"/>
    <w:rsid w:val="001D78F3"/>
    <w:rsid w:val="002E55E8"/>
    <w:rsid w:val="00323B00"/>
    <w:rsid w:val="005860AB"/>
    <w:rsid w:val="00621EB3"/>
    <w:rsid w:val="006373E2"/>
    <w:rsid w:val="00875F72"/>
    <w:rsid w:val="008B5A75"/>
    <w:rsid w:val="00952855"/>
    <w:rsid w:val="00991121"/>
    <w:rsid w:val="00A67A51"/>
    <w:rsid w:val="00B73450"/>
    <w:rsid w:val="00DF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7031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rsid w:val="00177031"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rsid w:val="00177031"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normal"/>
    <w:next w:val="normal"/>
    <w:rsid w:val="001770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770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7703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17703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77031"/>
  </w:style>
  <w:style w:type="table" w:customStyle="1" w:styleId="TableNormal">
    <w:name w:val="Table Normal"/>
    <w:rsid w:val="001770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770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sid w:val="00177031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sid w:val="00177031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rsid w:val="0017703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sid w:val="00177031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normal"/>
    <w:next w:val="normal"/>
    <w:rsid w:val="001770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8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9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a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b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c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51" w:type="dxa"/>
      </w:tblCellMar>
    </w:tblPr>
  </w:style>
  <w:style w:type="table" w:customStyle="1" w:styleId="ad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e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">
    <w:basedOn w:val="TableNormal"/>
    <w:rsid w:val="00177031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0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1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2">
    <w:basedOn w:val="TableNormal"/>
    <w:rsid w:val="00177031"/>
    <w:tblPr>
      <w:tblStyleRowBandSize w:val="1"/>
      <w:tblStyleColBandSize w:val="1"/>
      <w:tblCellMar>
        <w:top w:w="149" w:type="dxa"/>
        <w:left w:w="76" w:type="dxa"/>
        <w:bottom w:w="0" w:type="dxa"/>
        <w:right w:w="84" w:type="dxa"/>
      </w:tblCellMar>
    </w:tblPr>
  </w:style>
  <w:style w:type="paragraph" w:styleId="af3">
    <w:name w:val="header"/>
    <w:basedOn w:val="a"/>
    <w:link w:val="af4"/>
    <w:uiPriority w:val="99"/>
    <w:semiHidden/>
    <w:unhideWhenUsed/>
    <w:rsid w:val="0058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5860AB"/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af5">
    <w:name w:val="footer"/>
    <w:basedOn w:val="a"/>
    <w:link w:val="af6"/>
    <w:uiPriority w:val="99"/>
    <w:semiHidden/>
    <w:unhideWhenUsed/>
    <w:rsid w:val="00586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5860AB"/>
    <w:rPr>
      <w:rFonts w:ascii="Times New Roman" w:hAnsi="Times New Roman"/>
      <w:color w:val="000000"/>
      <w:position w:val="-1"/>
      <w:sz w:val="24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esh.edu.ru/" TargetMode="External"/><Relationship Id="rId26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s://resh.edu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www.culture.ru/persons/7537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hyperlink" Target="https://www.culture.ru/materials/25371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7105</Words>
  <Characters>40503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Хава</cp:lastModifiedBy>
  <cp:revision>6</cp:revision>
  <cp:lastPrinted>2022-09-29T22:17:00Z</cp:lastPrinted>
  <dcterms:created xsi:type="dcterms:W3CDTF">2022-08-05T17:47:00Z</dcterms:created>
  <dcterms:modified xsi:type="dcterms:W3CDTF">2022-10-18T21:00:00Z</dcterms:modified>
</cp:coreProperties>
</file>